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9C4EA">
      <w:pPr>
        <w:jc w:val="center"/>
        <w:rPr>
          <w:rFonts w:ascii="宋体" w:hAnsi="宋体"/>
          <w:b/>
          <w:sz w:val="36"/>
          <w:szCs w:val="36"/>
        </w:rPr>
      </w:pPr>
      <w:r>
        <w:rPr>
          <w:rFonts w:hint="eastAsia" w:ascii="宋体" w:hAnsi="宋体"/>
          <w:b/>
          <w:sz w:val="36"/>
          <w:szCs w:val="36"/>
        </w:rPr>
        <w:t>淮北市审计局2022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55317CBF">
      <w:pPr>
        <w:jc w:val="center"/>
        <w:rPr>
          <w:rFonts w:ascii="楷体_GB2312" w:eastAsia="楷体_GB2312"/>
          <w:szCs w:val="32"/>
        </w:rPr>
      </w:pPr>
    </w:p>
    <w:p w14:paraId="218674CC">
      <w:pPr>
        <w:adjustRightInd w:val="0"/>
        <w:snapToGrid w:val="0"/>
        <w:spacing w:line="360" w:lineRule="auto"/>
        <w:jc w:val="center"/>
        <w:rPr>
          <w:rFonts w:ascii="宋体" w:hAnsi="宋体"/>
          <w:sz w:val="6"/>
          <w:szCs w:val="32"/>
        </w:rPr>
      </w:pPr>
    </w:p>
    <w:p w14:paraId="42FC7994">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14:paraId="1909AF79">
      <w:pPr>
        <w:jc w:val="right"/>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1518903D">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28A44F76">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42B7E99B">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1E152E86">
            <w:pPr>
              <w:widowControl/>
              <w:jc w:val="center"/>
              <w:rPr>
                <w:rFonts w:ascii="宋体" w:hAnsi="宋体" w:cs="宋体"/>
                <w:b/>
                <w:bCs/>
                <w:kern w:val="0"/>
                <w:szCs w:val="21"/>
              </w:rPr>
            </w:pPr>
            <w:r>
              <w:rPr>
                <w:rFonts w:hint="eastAsia" w:ascii="宋体" w:hAnsi="宋体" w:cs="宋体"/>
                <w:b/>
                <w:bCs/>
                <w:kern w:val="0"/>
                <w:szCs w:val="21"/>
              </w:rPr>
              <w:t>决 算 数</w:t>
            </w:r>
          </w:p>
        </w:tc>
      </w:tr>
      <w:tr w14:paraId="2E3E9A1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40523D7">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4DBD370E">
            <w:pPr>
              <w:widowControl/>
              <w:jc w:val="center"/>
              <w:rPr>
                <w:rFonts w:ascii="宋体" w:hAnsi="宋体" w:cs="宋体"/>
                <w:b/>
                <w:bCs/>
                <w:kern w:val="0"/>
                <w:szCs w:val="21"/>
              </w:rPr>
            </w:pPr>
            <w:r>
              <w:rPr>
                <w:rFonts w:hint="eastAsia" w:ascii="宋体" w:hAnsi="宋体" w:cs="宋体"/>
                <w:b/>
                <w:bCs/>
                <w:kern w:val="0"/>
                <w:szCs w:val="21"/>
              </w:rPr>
              <w:t>8　</w:t>
            </w:r>
          </w:p>
        </w:tc>
        <w:tc>
          <w:tcPr>
            <w:tcW w:w="2220" w:type="dxa"/>
            <w:tcBorders>
              <w:top w:val="nil"/>
              <w:left w:val="nil"/>
              <w:bottom w:val="single" w:color="auto" w:sz="4" w:space="0"/>
              <w:right w:val="single" w:color="auto" w:sz="4" w:space="0"/>
            </w:tcBorders>
            <w:vAlign w:val="center"/>
          </w:tcPr>
          <w:p w14:paraId="1EDD42ED">
            <w:pPr>
              <w:widowControl/>
              <w:jc w:val="center"/>
              <w:rPr>
                <w:rFonts w:ascii="宋体" w:hAnsi="宋体" w:cs="宋体"/>
                <w:b/>
                <w:bCs/>
                <w:kern w:val="0"/>
                <w:szCs w:val="21"/>
              </w:rPr>
            </w:pPr>
            <w:r>
              <w:rPr>
                <w:rFonts w:hint="eastAsia" w:ascii="宋体" w:hAnsi="宋体" w:cs="宋体"/>
                <w:b/>
                <w:bCs/>
                <w:kern w:val="0"/>
                <w:szCs w:val="21"/>
              </w:rPr>
              <w:t>　6.62</w:t>
            </w:r>
          </w:p>
        </w:tc>
      </w:tr>
      <w:tr w14:paraId="45A46D0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D0B0E33">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669FF599">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70DC8F64">
            <w:pPr>
              <w:widowControl/>
              <w:jc w:val="left"/>
              <w:rPr>
                <w:rFonts w:ascii="宋体" w:hAnsi="宋体" w:cs="宋体"/>
                <w:kern w:val="0"/>
                <w:szCs w:val="21"/>
              </w:rPr>
            </w:pPr>
            <w:r>
              <w:rPr>
                <w:rFonts w:hint="eastAsia" w:ascii="宋体" w:hAnsi="宋体" w:cs="宋体"/>
                <w:kern w:val="0"/>
                <w:szCs w:val="21"/>
              </w:rPr>
              <w:t>　</w:t>
            </w:r>
          </w:p>
        </w:tc>
      </w:tr>
      <w:tr w14:paraId="052FF5A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E8A8F8D">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2846B449">
            <w:pPr>
              <w:widowControl/>
              <w:jc w:val="left"/>
              <w:rPr>
                <w:rFonts w:ascii="宋体" w:hAnsi="宋体" w:cs="宋体"/>
                <w:kern w:val="0"/>
                <w:szCs w:val="21"/>
              </w:rPr>
            </w:pPr>
            <w:r>
              <w:rPr>
                <w:rFonts w:hint="eastAsia" w:ascii="宋体" w:hAnsi="宋体" w:cs="宋体"/>
                <w:kern w:val="0"/>
                <w:szCs w:val="21"/>
              </w:rPr>
              <w:t>　8</w:t>
            </w:r>
          </w:p>
        </w:tc>
        <w:tc>
          <w:tcPr>
            <w:tcW w:w="2220" w:type="dxa"/>
            <w:tcBorders>
              <w:top w:val="nil"/>
              <w:left w:val="nil"/>
              <w:bottom w:val="single" w:color="auto" w:sz="4" w:space="0"/>
              <w:right w:val="single" w:color="auto" w:sz="4" w:space="0"/>
            </w:tcBorders>
            <w:vAlign w:val="bottom"/>
          </w:tcPr>
          <w:p w14:paraId="46819ED4">
            <w:pPr>
              <w:widowControl/>
              <w:jc w:val="left"/>
              <w:rPr>
                <w:rFonts w:ascii="宋体" w:hAnsi="宋体" w:cs="宋体"/>
                <w:kern w:val="0"/>
                <w:szCs w:val="21"/>
              </w:rPr>
            </w:pPr>
            <w:r>
              <w:rPr>
                <w:rFonts w:hint="eastAsia" w:ascii="宋体" w:hAnsi="宋体" w:cs="宋体"/>
                <w:kern w:val="0"/>
                <w:szCs w:val="21"/>
              </w:rPr>
              <w:t>　6.62</w:t>
            </w:r>
          </w:p>
        </w:tc>
      </w:tr>
      <w:tr w14:paraId="1AC2066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6BA1CC5">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2FDF4600">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5857ACCB">
            <w:pPr>
              <w:widowControl/>
              <w:jc w:val="left"/>
              <w:rPr>
                <w:rFonts w:ascii="宋体" w:hAnsi="宋体" w:cs="宋体"/>
                <w:kern w:val="0"/>
                <w:szCs w:val="21"/>
              </w:rPr>
            </w:pPr>
            <w:r>
              <w:rPr>
                <w:rFonts w:hint="eastAsia" w:ascii="宋体" w:hAnsi="宋体" w:cs="宋体"/>
                <w:kern w:val="0"/>
                <w:szCs w:val="21"/>
              </w:rPr>
              <w:t>　</w:t>
            </w:r>
          </w:p>
        </w:tc>
      </w:tr>
      <w:tr w14:paraId="01D7396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562D1E6">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5DAB8D2C">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6C70B5C2">
            <w:pPr>
              <w:widowControl/>
              <w:jc w:val="left"/>
              <w:rPr>
                <w:rFonts w:ascii="宋体" w:hAnsi="宋体" w:cs="宋体"/>
                <w:kern w:val="0"/>
                <w:szCs w:val="21"/>
              </w:rPr>
            </w:pPr>
            <w:r>
              <w:rPr>
                <w:rFonts w:hint="eastAsia" w:ascii="宋体" w:hAnsi="宋体" w:cs="宋体"/>
                <w:kern w:val="0"/>
                <w:szCs w:val="21"/>
              </w:rPr>
              <w:t>　</w:t>
            </w:r>
          </w:p>
        </w:tc>
      </w:tr>
      <w:tr w14:paraId="3EDE605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10FC3A9">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1F13B780">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55C13CA9">
            <w:pPr>
              <w:widowControl/>
              <w:jc w:val="left"/>
              <w:rPr>
                <w:rFonts w:ascii="宋体" w:hAnsi="宋体" w:cs="宋体"/>
                <w:kern w:val="0"/>
                <w:szCs w:val="21"/>
              </w:rPr>
            </w:pPr>
            <w:r>
              <w:rPr>
                <w:rFonts w:hint="eastAsia" w:ascii="宋体" w:hAnsi="宋体" w:cs="宋体"/>
                <w:kern w:val="0"/>
                <w:szCs w:val="21"/>
              </w:rPr>
              <w:t>　</w:t>
            </w:r>
          </w:p>
        </w:tc>
      </w:tr>
    </w:tbl>
    <w:p w14:paraId="376391AC">
      <w:pPr>
        <w:spacing w:line="300" w:lineRule="exact"/>
        <w:rPr>
          <w:rFonts w:ascii="仿宋_GB2312" w:hAnsi="仿宋"/>
          <w:sz w:val="21"/>
          <w:szCs w:val="21"/>
        </w:rPr>
      </w:pPr>
    </w:p>
    <w:p w14:paraId="1C5D8D80">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14118896">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746DCCDD">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123475B1">
      <w:pPr>
        <w:ind w:firstLine="640" w:firstLineChars="200"/>
        <w:rPr>
          <w:rFonts w:ascii="楷体_GB2312" w:hAnsi="仿宋" w:eastAsia="楷体_GB2312"/>
          <w:szCs w:val="32"/>
        </w:rPr>
      </w:pPr>
      <w:r>
        <w:rPr>
          <w:rFonts w:hint="eastAsia" w:ascii="仿宋_GB2312" w:hAnsi="仿宋"/>
          <w:szCs w:val="32"/>
        </w:rPr>
        <w:t>淮北市审计局2022年度一般公共预算财政拨款“三公”经费支出预算为8万元，支出决算为6.62万元，完成预算的83%；较上年减少1.35万元，下降17%。决算数小于预算数的主要原因是减少公务接待次数及节约成本。决算数较上年减少的主要原因是减少公务接待次数及节约成本。</w:t>
      </w:r>
    </w:p>
    <w:p w14:paraId="63157876">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15535C82">
      <w:pPr>
        <w:ind w:firstLine="640" w:firstLineChars="200"/>
        <w:rPr>
          <w:rFonts w:ascii="仿宋_GB2312" w:hAnsi="仿宋"/>
          <w:szCs w:val="32"/>
        </w:rPr>
      </w:pPr>
      <w:r>
        <w:rPr>
          <w:rFonts w:hint="eastAsia" w:ascii="仿宋_GB2312" w:hAnsi="仿宋"/>
          <w:szCs w:val="32"/>
        </w:rPr>
        <w:t>淮北市审计局2022年度一般公共预算财政拨款“三公”经费支出决算中，因公出国（境）费支出决算0万元，占0%;公务接待费支出决算6.62万元，占100%；公务用车购置及运行维护费支出决算0万元，占0%。具体情况如下：</w:t>
      </w:r>
    </w:p>
    <w:p w14:paraId="5F3D3D8A">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预算为0万元，支出决算为0万元，与2022年度预算一致。2022年淮北市审计局因公出国团组0次，累计出国（境）0人次。</w:t>
      </w:r>
    </w:p>
    <w:p w14:paraId="4262CCA2">
      <w:pPr>
        <w:ind w:firstLine="643"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8万元，支出决算为6.62万元，完成预算的83%；较上年减少1.35万元，下降17%。决算数小于预算数的主要原因是减少公务接待次数及节约成本。决算数较上年减少主要原因是厉行节约。2022年淮北市审计局国内公务接待共51批次（其中外事接待0批次），521人次（其中外事接待0人次）。主要是用于</w:t>
      </w:r>
      <w:r>
        <w:rPr>
          <w:szCs w:val="32"/>
        </w:rPr>
        <w:t>接待上级业务指导</w:t>
      </w:r>
      <w:r>
        <w:rPr>
          <w:rFonts w:hint="eastAsia"/>
          <w:szCs w:val="32"/>
        </w:rPr>
        <w:t>、</w:t>
      </w:r>
      <w:r>
        <w:rPr>
          <w:szCs w:val="32"/>
        </w:rPr>
        <w:t>工作调研</w:t>
      </w:r>
      <w:r>
        <w:rPr>
          <w:rFonts w:hint="eastAsia"/>
          <w:szCs w:val="32"/>
        </w:rPr>
        <w:t>、招</w:t>
      </w:r>
      <w:r>
        <w:rPr>
          <w:rFonts w:hint="eastAsia"/>
          <w:color w:val="000000"/>
          <w:szCs w:val="32"/>
        </w:rPr>
        <w:t>商引资</w:t>
      </w:r>
      <w:r>
        <w:rPr>
          <w:color w:val="000000"/>
          <w:szCs w:val="32"/>
        </w:rPr>
        <w:t>等公务往来支出等</w:t>
      </w:r>
      <w:r>
        <w:rPr>
          <w:rFonts w:hint="eastAsia" w:ascii="仿宋_GB2312" w:hAnsi="仿宋"/>
          <w:szCs w:val="32"/>
        </w:rPr>
        <w:t>。经费使用贯彻</w:t>
      </w:r>
      <w:r>
        <w:rPr>
          <w:rFonts w:hint="eastAsia" w:ascii="仿宋_GB2312" w:hAnsi="仿宋"/>
          <w:szCs w:val="32"/>
          <w:lang w:val="en-US" w:eastAsia="zh-CN"/>
        </w:rPr>
        <w:t>落实</w:t>
      </w:r>
      <w:r>
        <w:rPr>
          <w:rFonts w:hint="eastAsia" w:ascii="仿宋_GB2312" w:hAnsi="仿宋"/>
          <w:szCs w:val="32"/>
        </w:rPr>
        <w:t>中央八项规定精神和市委实</w:t>
      </w:r>
      <w:r>
        <w:rPr>
          <w:rFonts w:hint="eastAsia" w:ascii="仿宋_GB2312" w:hAnsi="宋体" w:cs="宋体"/>
          <w:kern w:val="0"/>
          <w:szCs w:val="32"/>
        </w:rPr>
        <w:t>施细则</w:t>
      </w:r>
      <w:r>
        <w:rPr>
          <w:rFonts w:hint="eastAsia" w:ascii="仿宋_GB2312" w:hAnsi="仿宋"/>
          <w:szCs w:val="32"/>
        </w:rPr>
        <w:t>，严格执行《关于印发&lt;淮北市市直单位接待经费管理暂行办法&gt;的通知》（财行〔2013〕133号）、《淮北市财政局淮北市机关事务管理中心关于调整市直机关公务接待费用餐标准的通知》（财行〔2021〕85号）等相关规定。</w:t>
      </w:r>
    </w:p>
    <w:p w14:paraId="4AB42E69">
      <w:pPr>
        <w:ind w:firstLine="643" w:firstLineChars="200"/>
        <w:rPr>
          <w:rFonts w:ascii="仿宋_GB2312" w:hAnsi="仿宋"/>
          <w:szCs w:val="32"/>
        </w:rPr>
      </w:pPr>
      <w:r>
        <w:rPr>
          <w:rFonts w:hint="eastAsia" w:ascii="仿宋_GB2312" w:hAnsi="仿宋"/>
          <w:b/>
          <w:bCs/>
          <w:szCs w:val="32"/>
        </w:rPr>
        <w:t>3.公务用车购置及运行维护费</w:t>
      </w:r>
      <w:r>
        <w:rPr>
          <w:rFonts w:hint="eastAsia" w:ascii="仿宋_GB2312" w:hAnsi="仿宋"/>
          <w:szCs w:val="32"/>
        </w:rPr>
        <w:t>预算为0万元，支出决算</w:t>
      </w:r>
      <w:bookmarkStart w:id="0" w:name="_GoBack"/>
      <w:bookmarkEnd w:id="0"/>
      <w:r>
        <w:rPr>
          <w:rFonts w:hint="eastAsia" w:ascii="仿宋_GB2312" w:hAnsi="仿宋"/>
          <w:szCs w:val="32"/>
        </w:rPr>
        <w:t>为  0万元，完成预算的100%；与2022年度预算一致。截至2022年12月31日，淮北市审计局开支财政拨款的公务用车保有量为0辆。</w:t>
      </w:r>
    </w:p>
    <w:p w14:paraId="68503F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5C"/>
    <w:rsid w:val="004E219E"/>
    <w:rsid w:val="0071555C"/>
    <w:rsid w:val="007762F0"/>
    <w:rsid w:val="00885E5B"/>
    <w:rsid w:val="00D921AB"/>
    <w:rsid w:val="35AD6EB7"/>
    <w:rsid w:val="3914724D"/>
    <w:rsid w:val="4FCC6425"/>
    <w:rsid w:val="6FBD6DFA"/>
    <w:rsid w:val="7C923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semiHidden/>
    <w:unhideWhenUsed/>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semiHidden/>
    <w:qFormat/>
    <w:uiPriority w:val="99"/>
    <w:rPr>
      <w:rFonts w:ascii="Times New Roman" w:hAnsi="Times New Roman" w:eastAsia="仿宋_GB2312" w:cs="Times New Roman"/>
      <w:sz w:val="32"/>
      <w:szCs w:val="20"/>
    </w:rPr>
  </w:style>
  <w:style w:type="character" w:customStyle="1" w:styleId="8">
    <w:name w:val="页眉 Char"/>
    <w:basedOn w:val="6"/>
    <w:link w:val="4"/>
    <w:qFormat/>
    <w:uiPriority w:val="99"/>
    <w:rPr>
      <w:rFonts w:ascii="Times New Roman" w:hAnsi="Times New Roman" w:eastAsia="仿宋_GB2312" w:cs="Times New Roman"/>
      <w:sz w:val="18"/>
      <w:szCs w:val="18"/>
    </w:rPr>
  </w:style>
  <w:style w:type="character" w:customStyle="1" w:styleId="9">
    <w:name w:val="页脚 Char"/>
    <w:basedOn w:val="6"/>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9792-1790-44DE-887F-B68069F78C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946</Words>
  <Characters>1031</Characters>
  <Lines>8</Lines>
  <Paragraphs>2</Paragraphs>
  <TotalTime>12</TotalTime>
  <ScaleCrop>false</ScaleCrop>
  <LinksUpToDate>false</LinksUpToDate>
  <CharactersWithSpaces>1111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2023-09-21T09:35:00Z</dcterms:created>
  <dc:creator>刘畅</dc:creator>
  <cp:lastModifiedBy>波罗蜜冬瓜</cp:lastModifiedBy>
  <dcterms:modified xsi:type="dcterms:W3CDTF">2025-08-15T01:47:14Z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eyJoZGlkIjoiYmU3MDRlNzJkNzhiYzk5YTQ4MDllZmRiYmU0Y2U3ZjIiLCJ1c2VySWQiOiIzNDg3NDgzMjUifQ==</vt:lpwstr>
  </property>
  <property fmtid="{D5CDD505-2E9C-101B-9397-08002B2CF9AE}" pid="3" name="KSOProductBuildVer">
    <vt:lpwstr>2052-12.1.0.21915</vt:lpwstr>
  </property>
  <property fmtid="{D5CDD505-2E9C-101B-9397-08002B2CF9AE}" pid="4" name="ICV">
    <vt:lpwstr>FB199101A2CB4BD883249E7F472EA127_13</vt:lpwstr>
  </property>
</Properties>
</file>